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B6" w:rsidRPr="005E1FB6" w:rsidRDefault="005E1FB6" w:rsidP="005E1FB6">
      <w:pPr>
        <w:jc w:val="center"/>
        <w:rPr>
          <w:rFonts w:ascii="Arial" w:hAnsi="Arial" w:cs="Arial"/>
          <w:b/>
        </w:rPr>
      </w:pPr>
      <w:r w:rsidRPr="005E1FB6">
        <w:rPr>
          <w:rFonts w:ascii="Arial" w:hAnsi="Arial" w:cs="Arial"/>
          <w:b/>
        </w:rPr>
        <w:t xml:space="preserve">Based on </w:t>
      </w:r>
      <w:r w:rsidR="00343CF1">
        <w:rPr>
          <w:rFonts w:ascii="Arial" w:hAnsi="Arial" w:cs="Arial"/>
          <w:b/>
        </w:rPr>
        <w:t>August</w:t>
      </w:r>
      <w:r w:rsidRPr="005E1FB6">
        <w:rPr>
          <w:rFonts w:ascii="Arial" w:hAnsi="Arial" w:cs="Arial"/>
          <w:b/>
        </w:rPr>
        <w:t xml:space="preserve"> 2013 – </w:t>
      </w:r>
      <w:r w:rsidR="00343CF1">
        <w:rPr>
          <w:rFonts w:ascii="Arial" w:hAnsi="Arial" w:cs="Arial"/>
          <w:b/>
        </w:rPr>
        <w:t>July</w:t>
      </w:r>
      <w:r w:rsidRPr="005E1FB6">
        <w:rPr>
          <w:rFonts w:ascii="Arial" w:hAnsi="Arial" w:cs="Arial"/>
          <w:b/>
        </w:rPr>
        <w:t xml:space="preserve"> 2015 Unemployment Data </w:t>
      </w:r>
      <w:bookmarkStart w:id="0" w:name="_GoBack"/>
      <w:bookmarkEnd w:id="0"/>
    </w:p>
    <w:p w:rsidR="005E1FB6" w:rsidRPr="005E1FB6" w:rsidRDefault="005E1FB6" w:rsidP="005E1FB6">
      <w:pPr>
        <w:jc w:val="center"/>
        <w:rPr>
          <w:rFonts w:ascii="Arial" w:hAnsi="Arial" w:cs="Arial"/>
          <w:b/>
        </w:rPr>
      </w:pPr>
      <w:r w:rsidRPr="005E1FB6">
        <w:rPr>
          <w:rFonts w:ascii="Arial" w:hAnsi="Arial" w:cs="Arial"/>
          <w:b/>
        </w:rPr>
        <w:t>9 Cities in New Hampshire Are Eligible for a Waiver in FY 2016</w:t>
      </w:r>
    </w:p>
    <w:p w:rsidR="005E1FB6" w:rsidRDefault="005E1FB6" w:rsidP="005E1FB6">
      <w:pPr>
        <w:jc w:val="center"/>
      </w:pPr>
      <w:r w:rsidRPr="00374CF8">
        <w:rPr>
          <w:noProof/>
        </w:rPr>
        <w:drawing>
          <wp:inline distT="0" distB="0" distL="0" distR="0">
            <wp:extent cx="6779459" cy="8772525"/>
            <wp:effectExtent l="0" t="0" r="2540" b="0"/>
            <wp:docPr id="1" name="Picture 1" descr="\\R2-D2\Data\research\food stamps\18-49s\FY 2016\New Hampshire\NH 2016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2-D2\Data\research\food stamps\18-49s\FY 2016\New Hampshire\NH 2016 Ma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995" cy="879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1FB6" w:rsidSect="005E1F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CF8"/>
    <w:rsid w:val="00032B8B"/>
    <w:rsid w:val="00320F6C"/>
    <w:rsid w:val="00343CF1"/>
    <w:rsid w:val="00374CF8"/>
    <w:rsid w:val="005E1FB6"/>
    <w:rsid w:val="0071061A"/>
    <w:rsid w:val="00BA3F2D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7F114-E24E-4B6D-A94B-2389D1A1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4</cp:revision>
  <dcterms:created xsi:type="dcterms:W3CDTF">2015-07-16T19:43:00Z</dcterms:created>
  <dcterms:modified xsi:type="dcterms:W3CDTF">2015-09-24T18:18:00Z</dcterms:modified>
</cp:coreProperties>
</file>